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kern w:val="0"/>
          <w:szCs w:val="21"/>
        </w:rPr>
        <w:t>様式</w:t>
      </w:r>
    </w:p>
    <w:tbl>
      <w:tblPr>
        <w:tblW w:w="8519" w:type="dxa"/>
        <w:jc w:val="left"/>
        <w:tblInd w:w="52" w:type="dxa"/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8519"/>
      </w:tblGrid>
      <w:tr>
        <w:trPr>
          <w:trHeight w:val="10889" w:hRule="atLeast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center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中小企業信用保険法第２条第６項の規定による認定申請書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ind w:firstLine="5897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令和　　年　　月　　日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ind w:firstLine="231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古平町長　貞　村　英　之　殿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ind w:firstLine="3776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申請者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ind w:firstLine="3776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住　所　　　　　　　　　　　　 　　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ind w:firstLine="3776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氏　名　　　　　　　　　　　　　　　 印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私は、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center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記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１　事業開始年月日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 xml:space="preserve">      年　　月　　日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２  （１）売上高等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 （イ）最近１か月間の売上高等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Ｂ   </w:t>
            </w: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Cs w:val="21"/>
              </w:rPr>
              <w:t>×100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  Ａ：信用の収縮の発生における最近１か月間の売上高等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        Ｂ：Ａの期間に対応する前年１か月間の売上高等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（ロ）最近３か月間の売上高等の実績見込み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減少率        ％（実績見込み）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Ｂ＋Ｄ         </w:t>
            </w: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Cs w:val="21"/>
              </w:rPr>
              <w:t>×100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Ｃ：Ａの期間後２か月間の見込み売上高等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　　　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        Ｄ：Ｃの期間に対応する前年の２か月間の売上高等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　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Times New Roman" w:eastAsia="ＭＳ ゴシック"/>
                <w:color w:val="000000"/>
                <w:spacing w:val="16"/>
                <w:kern w:val="0"/>
                <w:szCs w:val="21"/>
              </w:rPr>
              <w:t>　　</w:t>
            </w:r>
          </w:p>
        </w:tc>
      </w:tr>
    </w:tbl>
    <w:p>
      <w:pPr>
        <w:pStyle w:val="Normal"/>
        <w:suppressAutoHyphens w:val="true"/>
        <w:spacing w:lineRule="exact" w:line="246" w:before="120" w:after="0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kern w:val="0"/>
          <w:szCs w:val="21"/>
        </w:rPr>
        <w:t>（注１）２の（ロ）の見込み売上高等には、実績を記入することができる。</w:t>
      </w:r>
    </w:p>
    <w:p>
      <w:pPr>
        <w:pStyle w:val="Normal"/>
        <w:suppressAutoHyphens w:val="true"/>
        <w:spacing w:lineRule="exact" w:line="246"/>
        <w:ind w:left="1230" w:hanging="1230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kern w:val="0"/>
          <w:szCs w:val="21"/>
        </w:rPr>
        <w:t>（留意事項）</w:t>
      </w:r>
    </w:p>
    <w:p>
      <w:pPr>
        <w:pStyle w:val="Normal"/>
        <w:suppressAutoHyphens w:val="true"/>
        <w:spacing w:lineRule="exact" w:line="246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kern w:val="0"/>
          <w:szCs w:val="21"/>
        </w:rPr>
        <w:t>　①　本認定とは別に、金融機関及び信用保証協会による金融上の審査があります。</w:t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kern w:val="0"/>
          <w:szCs w:val="21"/>
        </w:rPr>
        <w:t>　②　市町村長又は特別区長から認定を受けた後、本認定の有効期間内に金融機関又は信用保証協会に対して、危機関連保証の申込みを行うことが必要です。</w:t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kern w:val="0"/>
          <w:szCs w:val="21"/>
        </w:rPr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kern w:val="0"/>
          <w:szCs w:val="21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-194945</wp:posOffset>
                </wp:positionH>
                <wp:positionV relativeFrom="paragraph">
                  <wp:posOffset>154305</wp:posOffset>
                </wp:positionV>
                <wp:extent cx="6242050" cy="1498600"/>
                <wp:effectExtent l="0" t="0" r="8890" b="8255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320" cy="149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lineRule="auto" w:line="240" w:before="0" w:after="240"/>
                              <w:jc w:val="left"/>
                              <w:rPr>
                                <w:rFonts w:eastAsia="" w:cs="MS-Gothic" w:asciiTheme="majorEastAsia" w:eastAsiaTheme="majorEastAsia" w:hAnsiTheme="majorEastAsia"/>
                                <w:kern w:val="0"/>
                              </w:rPr>
                            </w:pPr>
                            <w:r>
                              <w:rPr>
                                <w:rFonts w:cs="MS-Gothic" w:eastAsia="ＭＳ ゴシック" w:asciiTheme="majorEastAsia" w:hAnsiTheme="majorEastAsia"/>
                                <w:color w:val="000000"/>
                                <w:kern w:val="0"/>
                              </w:rPr>
                              <w:t>認定番号</w:t>
                            </w:r>
                          </w:p>
                          <w:p>
                            <w:pPr>
                              <w:pStyle w:val="Style29"/>
                              <w:spacing w:lineRule="auto" w:line="240"/>
                              <w:ind w:firstLine="420"/>
                              <w:jc w:val="left"/>
                              <w:rPr>
                                <w:rFonts w:eastAsia="" w:cs="MS-Gothic" w:asciiTheme="majorEastAsia" w:eastAsiaTheme="majorEastAsia" w:hAnsiTheme="majorEastAsia"/>
                                <w:kern w:val="0"/>
                              </w:rPr>
                            </w:pPr>
                            <w:r>
                              <w:rPr>
                                <w:rFonts w:cs="MS-Gothic" w:eastAsia="ＭＳ ゴシック" w:asciiTheme="majorEastAsia" w:hAnsiTheme="majorEastAsia"/>
                                <w:color w:val="000000"/>
                                <w:kern w:val="0"/>
                              </w:rPr>
                              <w:t>令和　　年　　月　　日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120"/>
                              <w:jc w:val="left"/>
                              <w:rPr>
                                <w:rFonts w:eastAsia="" w:cs="MS-Gothic" w:asciiTheme="majorEastAsia" w:eastAsiaTheme="majorEastAsia" w:hAnsiTheme="majorEastAsia"/>
                                <w:kern w:val="0"/>
                              </w:rPr>
                            </w:pPr>
                            <w:r>
                              <w:rPr>
                                <w:rFonts w:cs="MS-Gothic" w:eastAsia="ＭＳ ゴシック" w:asciiTheme="majorEastAsia" w:hAnsiTheme="majorEastAsia"/>
                                <w:color w:val="000000"/>
                                <w:kern w:val="0"/>
                              </w:rPr>
                              <w:t>申請のとおり、相違ないことを認定します。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240"/>
                              <w:jc w:val="left"/>
                              <w:rPr>
                                <w:rFonts w:eastAsia="" w:cs="MS-Gothic" w:asciiTheme="majorEastAsia" w:eastAsiaTheme="majorEastAsia" w:hAnsiTheme="majorEastAsia"/>
                                <w:kern w:val="0"/>
                              </w:rPr>
                            </w:pPr>
                            <w:r>
                              <w:rPr>
                                <w:rFonts w:cs="MS-Gothic" w:eastAsia="ＭＳ ゴシック" w:asciiTheme="majorEastAsia" w:hAnsiTheme="majorEastAsia"/>
                                <w:color w:val="000000"/>
                                <w:kern w:val="0"/>
                              </w:rPr>
                              <w:t>（注）本認定書の有効期限　　令和　　年　　月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MS-Gothic" w:eastAsia="ＭＳ ゴシック" w:asciiTheme="majorEastAsia" w:hAnsiTheme="majorEastAsia"/>
                                <w:color w:val="000000"/>
                                <w:kern w:val="0"/>
                              </w:rPr>
                              <w:t>日から　令和　　年　　月　　日まで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120"/>
                              <w:ind w:right="820" w:hanging="0"/>
                              <w:rPr>
                                <w:rFonts w:eastAsia=""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cs="MS-Gothic" w:eastAsia="ＭＳ ゴシック" w:asciiTheme="majorEastAsia" w:hAnsiTheme="majorEastAsia"/>
                                <w:color w:val="000000"/>
                                <w:kern w:val="0"/>
                              </w:rPr>
                              <w:t>　　　　　　　　　　　　　　　　　　　　　　　　認定者　古平町長　貞　村　英　之　　</w:t>
                            </w:r>
                          </w:p>
                          <w:p>
                            <w:pPr>
                              <w:pStyle w:val="Style29"/>
                              <w:rPr>
                                <w:rFonts w:eastAsia=""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eastAsia="ＭＳ ゴシック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f" style="position:absolute;margin-left:-15.35pt;margin-top:12.15pt;width:491.4pt;height:117.9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spacing w:lineRule="auto" w:line="240" w:before="0" w:after="240"/>
                        <w:jc w:val="left"/>
                        <w:rPr>
                          <w:rFonts w:eastAsia="" w:cs="MS-Gothic" w:asciiTheme="majorEastAsia" w:eastAsiaTheme="majorEastAsia" w:hAnsiTheme="majorEastAsia"/>
                          <w:kern w:val="0"/>
                        </w:rPr>
                      </w:pPr>
                      <w:r>
                        <w:rPr>
                          <w:rFonts w:cs="MS-Gothic" w:eastAsia="ＭＳ ゴシック" w:asciiTheme="majorEastAsia" w:hAnsiTheme="majorEastAsia"/>
                          <w:color w:val="000000"/>
                          <w:kern w:val="0"/>
                        </w:rPr>
                        <w:t>認定番号</w:t>
                      </w:r>
                    </w:p>
                    <w:p>
                      <w:pPr>
                        <w:pStyle w:val="Style29"/>
                        <w:spacing w:lineRule="auto" w:line="240"/>
                        <w:ind w:firstLine="420"/>
                        <w:jc w:val="left"/>
                        <w:rPr>
                          <w:rFonts w:eastAsia="" w:cs="MS-Gothic" w:asciiTheme="majorEastAsia" w:eastAsiaTheme="majorEastAsia" w:hAnsiTheme="majorEastAsia"/>
                          <w:kern w:val="0"/>
                        </w:rPr>
                      </w:pPr>
                      <w:r>
                        <w:rPr>
                          <w:rFonts w:cs="MS-Gothic" w:eastAsia="ＭＳ ゴシック" w:asciiTheme="majorEastAsia" w:hAnsiTheme="majorEastAsia"/>
                          <w:color w:val="000000"/>
                          <w:kern w:val="0"/>
                        </w:rPr>
                        <w:t>令和　　年　　月　　日</w:t>
                      </w:r>
                    </w:p>
                    <w:p>
                      <w:pPr>
                        <w:pStyle w:val="Style29"/>
                        <w:spacing w:lineRule="auto" w:line="240" w:before="0" w:after="120"/>
                        <w:jc w:val="left"/>
                        <w:rPr>
                          <w:rFonts w:eastAsia="" w:cs="MS-Gothic" w:asciiTheme="majorEastAsia" w:eastAsiaTheme="majorEastAsia" w:hAnsiTheme="majorEastAsia"/>
                          <w:kern w:val="0"/>
                        </w:rPr>
                      </w:pPr>
                      <w:r>
                        <w:rPr>
                          <w:rFonts w:cs="MS-Gothic" w:eastAsia="ＭＳ ゴシック" w:asciiTheme="majorEastAsia" w:hAnsiTheme="majorEastAsia"/>
                          <w:color w:val="000000"/>
                          <w:kern w:val="0"/>
                        </w:rPr>
                        <w:t>申請のとおり、相違ないことを認定します。</w:t>
                      </w:r>
                    </w:p>
                    <w:p>
                      <w:pPr>
                        <w:pStyle w:val="Style29"/>
                        <w:spacing w:lineRule="auto" w:line="240" w:before="0" w:after="240"/>
                        <w:jc w:val="left"/>
                        <w:rPr>
                          <w:rFonts w:eastAsia="" w:cs="MS-Gothic" w:asciiTheme="majorEastAsia" w:eastAsiaTheme="majorEastAsia" w:hAnsiTheme="majorEastAsia"/>
                          <w:kern w:val="0"/>
                        </w:rPr>
                      </w:pPr>
                      <w:r>
                        <w:rPr>
                          <w:rFonts w:cs="MS-Gothic" w:eastAsia="ＭＳ ゴシック" w:asciiTheme="majorEastAsia" w:hAnsiTheme="majorEastAsia"/>
                          <w:color w:val="000000"/>
                          <w:kern w:val="0"/>
                        </w:rPr>
                        <w:t>（注）本認定書の有効期限　　令和　　年　　月　　</w:t>
                      </w:r>
                      <w:bookmarkStart w:id="1" w:name="_GoBack"/>
                      <w:bookmarkEnd w:id="1"/>
                      <w:r>
                        <w:rPr>
                          <w:rFonts w:cs="MS-Gothic" w:eastAsia="ＭＳ ゴシック" w:asciiTheme="majorEastAsia" w:hAnsiTheme="majorEastAsia"/>
                          <w:color w:val="000000"/>
                          <w:kern w:val="0"/>
                        </w:rPr>
                        <w:t>日から　令和　　年　　月　　日まで</w:t>
                      </w:r>
                    </w:p>
                    <w:p>
                      <w:pPr>
                        <w:pStyle w:val="Style29"/>
                        <w:spacing w:lineRule="auto" w:line="240" w:before="0" w:after="120"/>
                        <w:ind w:right="820" w:hanging="0"/>
                        <w:rPr>
                          <w:rFonts w:eastAsia="" w:asciiTheme="majorEastAsia" w:eastAsiaTheme="majorEastAsia" w:hAnsiTheme="majorEastAsia"/>
                        </w:rPr>
                      </w:pPr>
                      <w:r>
                        <w:rPr>
                          <w:rFonts w:cs="MS-Gothic" w:eastAsia="ＭＳ ゴシック" w:asciiTheme="majorEastAsia" w:hAnsiTheme="majorEastAsia"/>
                          <w:color w:val="000000"/>
                          <w:kern w:val="0"/>
                        </w:rPr>
                        <w:t>　　　　　　　　　　　　　　　　　　　　　　　　認定者　古平町長　貞　村　英　之　　</w:t>
                      </w:r>
                    </w:p>
                    <w:p>
                      <w:pPr>
                        <w:pStyle w:val="Style29"/>
                        <w:rPr>
                          <w:rFonts w:eastAsia="" w:asciiTheme="majorEastAsia" w:eastAsiaTheme="majorEastAsia" w:hAnsiTheme="majorEastAsia"/>
                        </w:rPr>
                      </w:pPr>
                      <w:r>
                        <w:rPr>
                          <w:rFonts w:eastAsia="ＭＳ ゴシック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830580</wp:posOffset>
                </wp:positionH>
                <wp:positionV relativeFrom="paragraph">
                  <wp:posOffset>1869440</wp:posOffset>
                </wp:positionV>
                <wp:extent cx="5880735" cy="1498600"/>
                <wp:effectExtent l="0" t="0" r="1905" b="0"/>
                <wp:wrapNone/>
                <wp:docPr id="3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240" cy="149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lineRule="auto" w:line="240" w:before="0" w:after="240"/>
                              <w:jc w:val="left"/>
                              <w:rPr>
                                <w:rFonts w:ascii="ＭＳ ゴシック" w:hAnsi="ＭＳ ゴシック" w:cs="MS-Gothic"/>
                                <w:kern w:val="0"/>
                              </w:rPr>
                            </w:pPr>
                            <w:r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</w:rPr>
                              <w:t>認定番号</w:t>
                            </w:r>
                          </w:p>
                          <w:p>
                            <w:pPr>
                              <w:pStyle w:val="Style29"/>
                              <w:spacing w:lineRule="auto" w:line="240"/>
                              <w:ind w:firstLine="420"/>
                              <w:jc w:val="left"/>
                              <w:rPr>
                                <w:rFonts w:ascii="ＭＳ ゴシック" w:hAnsi="ＭＳ ゴシック" w:cs="MS-Gothic"/>
                                <w:kern w:val="0"/>
                              </w:rPr>
                            </w:pPr>
                            <w:r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</w:rPr>
                              <w:t>　　年　　月　　日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120"/>
                              <w:jc w:val="left"/>
                              <w:rPr>
                                <w:rFonts w:ascii="ＭＳ ゴシック" w:hAnsi="ＭＳ ゴシック" w:cs="MS-Gothic"/>
                                <w:kern w:val="0"/>
                              </w:rPr>
                            </w:pPr>
                            <w:r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</w:rPr>
                              <w:t>申請のとおり、相違ないことを認定します。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120"/>
                              <w:jc w:val="left"/>
                              <w:rPr>
                                <w:rFonts w:ascii="ＭＳ ゴシック" w:hAnsi="ＭＳ ゴシック" w:cs="MS-Gothic"/>
                                <w:kern w:val="0"/>
                              </w:rPr>
                            </w:pPr>
                            <w:r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</w:rPr>
                              <w:t>（注）本認定書の有効期限　　　　　年　　月　　日から　　　　　年　　月　　日まで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120"/>
                              <w:ind w:left="420" w:right="820" w:firstLine="5880"/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</w:rPr>
                              <w:t>認定者　苫小牧市長　</w:t>
                            </w:r>
                          </w:p>
                          <w:p>
                            <w:pPr>
                              <w:pStyle w:val="Style29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" fillcolor="white" stroked="f" style="position:absolute;margin-left:65.4pt;margin-top:147.2pt;width:462.95pt;height:117.9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spacing w:lineRule="auto" w:line="240" w:before="0" w:after="240"/>
                        <w:jc w:val="left"/>
                        <w:rPr>
                          <w:rFonts w:ascii="ＭＳ ゴシック" w:hAnsi="ＭＳ ゴシック" w:cs="MS-Gothic"/>
                          <w:kern w:val="0"/>
                        </w:rPr>
                      </w:pPr>
                      <w:r>
                        <w:rPr>
                          <w:rFonts w:ascii="ＭＳ ゴシック" w:hAnsi="ＭＳ ゴシック" w:cs="MS-Gothic"/>
                          <w:color w:val="000000"/>
                          <w:kern w:val="0"/>
                        </w:rPr>
                        <w:t>認定番号</w:t>
                      </w:r>
                    </w:p>
                    <w:p>
                      <w:pPr>
                        <w:pStyle w:val="Style29"/>
                        <w:spacing w:lineRule="auto" w:line="240"/>
                        <w:ind w:firstLine="420"/>
                        <w:jc w:val="left"/>
                        <w:rPr>
                          <w:rFonts w:ascii="ＭＳ ゴシック" w:hAnsi="ＭＳ ゴシック" w:cs="MS-Gothic"/>
                          <w:kern w:val="0"/>
                        </w:rPr>
                      </w:pPr>
                      <w:r>
                        <w:rPr>
                          <w:rFonts w:ascii="ＭＳ ゴシック" w:hAnsi="ＭＳ ゴシック" w:cs="MS-Gothic"/>
                          <w:color w:val="000000"/>
                          <w:kern w:val="0"/>
                        </w:rPr>
                        <w:t>　　年　　月　　日</w:t>
                      </w:r>
                    </w:p>
                    <w:p>
                      <w:pPr>
                        <w:pStyle w:val="Style29"/>
                        <w:spacing w:lineRule="auto" w:line="240" w:before="0" w:after="120"/>
                        <w:jc w:val="left"/>
                        <w:rPr>
                          <w:rFonts w:ascii="ＭＳ ゴシック" w:hAnsi="ＭＳ ゴシック" w:cs="MS-Gothic"/>
                          <w:kern w:val="0"/>
                        </w:rPr>
                      </w:pPr>
                      <w:r>
                        <w:rPr>
                          <w:rFonts w:ascii="ＭＳ ゴシック" w:hAnsi="ＭＳ ゴシック" w:cs="MS-Gothic"/>
                          <w:color w:val="000000"/>
                          <w:kern w:val="0"/>
                        </w:rPr>
                        <w:t>申請のとおり、相違ないことを認定します。</w:t>
                      </w:r>
                    </w:p>
                    <w:p>
                      <w:pPr>
                        <w:pStyle w:val="Style29"/>
                        <w:spacing w:lineRule="auto" w:line="240" w:before="0" w:after="120"/>
                        <w:jc w:val="left"/>
                        <w:rPr>
                          <w:rFonts w:ascii="ＭＳ ゴシック" w:hAnsi="ＭＳ ゴシック" w:cs="MS-Gothic"/>
                          <w:kern w:val="0"/>
                        </w:rPr>
                      </w:pPr>
                      <w:r>
                        <w:rPr>
                          <w:rFonts w:ascii="ＭＳ ゴシック" w:hAnsi="ＭＳ ゴシック" w:cs="MS-Gothic"/>
                          <w:color w:val="000000"/>
                          <w:kern w:val="0"/>
                        </w:rPr>
                        <w:t>（注）本認定書の有効期限　　　　　年　　月　　日から　　　　　年　　月　　日まで</w:t>
                      </w:r>
                    </w:p>
                    <w:p>
                      <w:pPr>
                        <w:pStyle w:val="Style29"/>
                        <w:spacing w:lineRule="auto" w:line="240" w:before="0" w:after="120"/>
                        <w:ind w:left="420" w:right="820" w:firstLine="5880"/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 w:cs="MS-Gothic"/>
                          <w:color w:val="000000"/>
                          <w:kern w:val="0"/>
                        </w:rPr>
                        <w:t>認定者　苫小牧市長　</w:t>
                      </w:r>
                    </w:p>
                    <w:p>
                      <w:pPr>
                        <w:pStyle w:val="Style29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kern w:val="0"/>
          <w:szCs w:val="21"/>
        </w:rPr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kern w:val="0"/>
          <w:szCs w:val="21"/>
        </w:rPr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kern w:val="0"/>
          <w:szCs w:val="21"/>
        </w:rPr>
      </w:r>
    </w:p>
    <w:p>
      <w:pPr>
        <w:pStyle w:val="Normal"/>
        <w:suppressAutoHyphens w:val="true"/>
        <w:spacing w:lineRule="exact" w:line="240"/>
        <w:jc w:val="left"/>
        <w:textAlignment w:val="baseline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5288D6AC">
                <wp:simplePos x="0" y="0"/>
                <wp:positionH relativeFrom="column">
                  <wp:posOffset>2971165</wp:posOffset>
                </wp:positionH>
                <wp:positionV relativeFrom="paragraph">
                  <wp:posOffset>409575</wp:posOffset>
                </wp:positionV>
                <wp:extent cx="182880" cy="114300"/>
                <wp:effectExtent l="0" t="0" r="9525" b="2540"/>
                <wp:wrapNone/>
                <wp:docPr id="5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13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7" fillcolor="white" stroked="f" style="position:absolute;margin-left:233.95pt;margin-top:32.25pt;width:14.3pt;height:8.9pt" wp14:anchorId="5288D6AC">
                <w10:wrap type="none"/>
                <v:fill o:detectmouseclick="t" type="solid" color2="black"/>
                <v:stroke color="#3465a4" weight="25560" joinstyle="round" endcap="flat"/>
              </v:rect>
            </w:pict>
          </mc:Fallback>
        </mc:AlternateContent>
      </w:r>
    </w:p>
    <w:sectPr>
      <w:footerReference w:type="default" r:id="rId2"/>
      <w:type w:val="nextPage"/>
      <w:pgSz w:w="11906" w:h="16838"/>
      <w:pgMar w:left="1701" w:right="1701" w:header="0" w:top="1134" w:footer="992" w:bottom="1418" w:gutter="0"/>
      <w:pgNumType w:fmt="decimal"/>
      <w:formProt w:val="false"/>
      <w:titlePg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60280633"/>
    </w:sdtPr>
    <w:sdtContent>
      <w:p>
        <w:pPr>
          <w:pStyle w:val="Style28"/>
          <w:jc w:val="center"/>
          <w:rPr/>
        </w:pPr>
        <w:r>
          <w:rPr>
            <w:lang w:val="ja-JP"/>
          </w:rPr>
          <w:fldChar w:fldCharType="begin"/>
        </w:r>
        <w:r>
          <w:rPr>
            <w:lang w:val="ja-JP"/>
          </w:rPr>
          <w:instrText> PAGE </w:instrText>
        </w:r>
        <w:r>
          <w:rPr>
            <w:lang w:val="ja-JP"/>
          </w:rPr>
          <w:fldChar w:fldCharType="separate"/>
        </w:r>
        <w:r>
          <w:rPr>
            <w:lang w:val="ja-JP"/>
          </w:rPr>
          <w:t>0</w:t>
        </w:r>
        <w:r>
          <w:rPr>
            <w:lang w:val="ja-JP"/>
          </w:rPr>
          <w:fldChar w:fldCharType="end"/>
        </w:r>
      </w:p>
    </w:sdtContent>
  </w:sdt>
  <w:p>
    <w:pPr>
      <w:pStyle w:val="Style28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840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paragraph" w:styleId="1">
    <w:name w:val="Heading 1"/>
    <w:basedOn w:val="Normal"/>
    <w:next w:val="Normal"/>
    <w:link w:val="10"/>
    <w:uiPriority w:val="9"/>
    <w:qFormat/>
    <w:rsid w:val="00a830d4"/>
    <w:pPr>
      <w:keepNext w:val="true"/>
      <w:outlineLvl w:val="0"/>
    </w:pPr>
    <w:rPr>
      <w:rFonts w:ascii="Arial" w:hAnsi="Arial" w:eastAsia="" w:cs="ＭＳ ゴシック" w:asciiTheme="majorHAnsi" w:cstheme="majorBidi" w:eastAsiaTheme="majorEastAsia" w:hAnsiTheme="majorHAnsi"/>
      <w:sz w:val="24"/>
      <w:szCs w:val="24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a830d4"/>
    <w:pPr>
      <w:keepNext w:val="true"/>
      <w:outlineLvl w:val="1"/>
    </w:pPr>
    <w:rPr>
      <w:rFonts w:ascii="Arial" w:hAnsi="Arial" w:eastAsia="" w:cs="ＭＳ ゴシック"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link w:val="1"/>
    <w:uiPriority w:val="9"/>
    <w:qFormat/>
    <w:rsid w:val="00a830d4"/>
    <w:rPr>
      <w:rFonts w:ascii="Arial" w:hAnsi="Arial" w:eastAsia="" w:cs="ＭＳ ゴシック" w:asciiTheme="majorHAnsi" w:cstheme="majorBidi" w:eastAsiaTheme="majorEastAsia" w:hAnsiTheme="majorHAnsi"/>
      <w:sz w:val="24"/>
      <w:szCs w:val="24"/>
    </w:rPr>
  </w:style>
  <w:style w:type="character" w:styleId="21" w:customStyle="1">
    <w:name w:val="見出し 2 (文字)"/>
    <w:basedOn w:val="DefaultParagraphFont"/>
    <w:link w:val="2"/>
    <w:uiPriority w:val="9"/>
    <w:semiHidden/>
    <w:qFormat/>
    <w:rsid w:val="00a830d4"/>
    <w:rPr>
      <w:rFonts w:ascii="Arial" w:hAnsi="Arial" w:eastAsia="" w:cs="ＭＳ ゴシック" w:asciiTheme="majorHAnsi" w:cstheme="majorBidi" w:eastAsiaTheme="majorEastAsia" w:hAnsiTheme="majorHAnsi"/>
    </w:rPr>
  </w:style>
  <w:style w:type="character" w:styleId="Style12" w:customStyle="1">
    <w:name w:val="ヘッダー (文字)"/>
    <w:basedOn w:val="DefaultParagraphFont"/>
    <w:link w:val="a4"/>
    <w:uiPriority w:val="99"/>
    <w:qFormat/>
    <w:rsid w:val="001d602d"/>
    <w:rPr/>
  </w:style>
  <w:style w:type="character" w:styleId="Style13" w:customStyle="1">
    <w:name w:val="フッター (文字)"/>
    <w:basedOn w:val="DefaultParagraphFont"/>
    <w:link w:val="a6"/>
    <w:uiPriority w:val="99"/>
    <w:qFormat/>
    <w:rsid w:val="001d602d"/>
    <w:rPr/>
  </w:style>
  <w:style w:type="character" w:styleId="Style14" w:customStyle="1">
    <w:name w:val="吹き出し (文字)"/>
    <w:basedOn w:val="DefaultParagraphFont"/>
    <w:link w:val="a8"/>
    <w:uiPriority w:val="99"/>
    <w:semiHidden/>
    <w:qFormat/>
    <w:rsid w:val="001d602d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1d602d"/>
    <w:rPr>
      <w:color w:val="808080"/>
    </w:rPr>
  </w:style>
  <w:style w:type="character" w:styleId="Annotationreference">
    <w:name w:val="annotation reference"/>
    <w:basedOn w:val="DefaultParagraphFont"/>
    <w:semiHidden/>
    <w:unhideWhenUsed/>
    <w:qFormat/>
    <w:rsid w:val="009f35f4"/>
    <w:rPr>
      <w:sz w:val="18"/>
      <w:szCs w:val="18"/>
    </w:rPr>
  </w:style>
  <w:style w:type="character" w:styleId="Style15" w:customStyle="1">
    <w:name w:val="コメント文字列 (文字)"/>
    <w:basedOn w:val="DefaultParagraphFont"/>
    <w:link w:val="ac"/>
    <w:semiHidden/>
    <w:qFormat/>
    <w:rsid w:val="009f35f4"/>
    <w:rPr/>
  </w:style>
  <w:style w:type="character" w:styleId="Style16" w:customStyle="1">
    <w:name w:val="コメント内容 (文字)"/>
    <w:basedOn w:val="Style15"/>
    <w:link w:val="ae"/>
    <w:uiPriority w:val="99"/>
    <w:semiHidden/>
    <w:qFormat/>
    <w:rsid w:val="009f35f4"/>
    <w:rPr>
      <w:b/>
      <w:bCs/>
    </w:rPr>
  </w:style>
  <w:style w:type="character" w:styleId="Pagenumber">
    <w:name w:val="page number"/>
    <w:basedOn w:val="DefaultParagraphFont"/>
    <w:qFormat/>
    <w:rsid w:val="006920e0"/>
    <w:rPr/>
  </w:style>
  <w:style w:type="character" w:styleId="Style17" w:customStyle="1">
    <w:name w:val="日付 (文字)"/>
    <w:basedOn w:val="DefaultParagraphFont"/>
    <w:link w:val="af4"/>
    <w:qFormat/>
    <w:rsid w:val="006920e0"/>
    <w:rPr>
      <w:rFonts w:ascii="Century" w:hAnsi="Century" w:eastAsia="ＭＳ 明朝" w:cs="Times New Roman"/>
      <w:szCs w:val="24"/>
    </w:rPr>
  </w:style>
  <w:style w:type="character" w:styleId="Style18" w:customStyle="1">
    <w:name w:val="書式なし (文字)"/>
    <w:basedOn w:val="DefaultParagraphFont"/>
    <w:link w:val="af6"/>
    <w:uiPriority w:val="99"/>
    <w:qFormat/>
    <w:rsid w:val="006920e0"/>
    <w:rPr>
      <w:rFonts w:ascii="ＭＳ ゴシック" w:hAnsi="ＭＳ ゴシック" w:eastAsia="ＭＳ ゴシック" w:cs="Times New Roman"/>
      <w:sz w:val="20"/>
      <w:szCs w:val="21"/>
    </w:rPr>
  </w:style>
  <w:style w:type="character" w:styleId="Style19" w:customStyle="1">
    <w:name w:val="記 (文字)"/>
    <w:basedOn w:val="DefaultParagraphFont"/>
    <w:link w:val="af8"/>
    <w:qFormat/>
    <w:rsid w:val="006920e0"/>
    <w:rPr>
      <w:rFonts w:ascii="ＭＳ ゴシック" w:hAnsi="ＭＳ ゴシック" w:eastAsia="ＭＳ ゴシック" w:cs="ＭＳ ゴシック"/>
      <w:color w:val="000000"/>
      <w:kern w:val="0"/>
      <w:szCs w:val="21"/>
    </w:rPr>
  </w:style>
  <w:style w:type="character" w:styleId="Style20" w:customStyle="1">
    <w:name w:val="結語 (文字)"/>
    <w:basedOn w:val="DefaultParagraphFont"/>
    <w:link w:val="afa"/>
    <w:qFormat/>
    <w:rsid w:val="006920e0"/>
    <w:rPr>
      <w:rFonts w:ascii="ＭＳ ゴシック" w:hAnsi="ＭＳ ゴシック" w:eastAsia="ＭＳ ゴシック" w:cs="ＭＳ ゴシック"/>
      <w:color w:val="000000"/>
      <w:kern w:val="0"/>
      <w:szCs w:val="21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Mangal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a830d4"/>
    <w:pPr/>
    <w:rPr/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link w:val="a5"/>
    <w:uiPriority w:val="99"/>
    <w:unhideWhenUsed/>
    <w:rsid w:val="001d602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8">
    <w:name w:val="Footer"/>
    <w:basedOn w:val="Normal"/>
    <w:link w:val="a7"/>
    <w:uiPriority w:val="99"/>
    <w:unhideWhenUsed/>
    <w:rsid w:val="001d602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semiHidden/>
    <w:unhideWhenUsed/>
    <w:qFormat/>
    <w:rsid w:val="001d602d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d"/>
    <w:semiHidden/>
    <w:unhideWhenUsed/>
    <w:qFormat/>
    <w:rsid w:val="009f35f4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f"/>
    <w:semiHidden/>
    <w:unhideWhenUsed/>
    <w:qFormat/>
    <w:rsid w:val="009f35f4"/>
    <w:pPr/>
    <w:rPr>
      <w:b/>
      <w:bCs/>
    </w:rPr>
  </w:style>
  <w:style w:type="paragraph" w:styleId="Revision">
    <w:name w:val="Revision"/>
    <w:uiPriority w:val="99"/>
    <w:semiHidden/>
    <w:qFormat/>
    <w:rsid w:val="00b07fa6"/>
    <w:pPr>
      <w:widowControl/>
      <w:suppressAutoHyphens w:val="true"/>
      <w:bidi w:val="0"/>
      <w:spacing w:before="0" w:after="0"/>
      <w:jc w:val="left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6920e0"/>
    <w:pPr>
      <w:ind w:left="840" w:hanging="0"/>
    </w:pPr>
    <w:rPr>
      <w:rFonts w:ascii="Century" w:hAnsi="Century" w:eastAsia="ＭＳ 明朝" w:cs="Times New Roman"/>
    </w:rPr>
  </w:style>
  <w:style w:type="paragraph" w:styleId="Date">
    <w:name w:val="Date"/>
    <w:basedOn w:val="Normal"/>
    <w:next w:val="Normal"/>
    <w:link w:val="af5"/>
    <w:qFormat/>
    <w:rsid w:val="006920e0"/>
    <w:pPr/>
    <w:rPr>
      <w:rFonts w:ascii="Century" w:hAnsi="Century" w:eastAsia="ＭＳ 明朝" w:cs="Times New Roman"/>
      <w:szCs w:val="24"/>
    </w:rPr>
  </w:style>
  <w:style w:type="paragraph" w:styleId="PlainText">
    <w:name w:val="Plain Text"/>
    <w:basedOn w:val="Normal"/>
    <w:link w:val="af7"/>
    <w:uiPriority w:val="99"/>
    <w:unhideWhenUsed/>
    <w:qFormat/>
    <w:rsid w:val="006920e0"/>
    <w:pPr>
      <w:jc w:val="left"/>
    </w:pPr>
    <w:rPr>
      <w:rFonts w:ascii="ＭＳ ゴシック" w:hAnsi="ＭＳ ゴシック" w:eastAsia="ＭＳ ゴシック" w:cs="Times New Roman"/>
      <w:sz w:val="20"/>
      <w:szCs w:val="21"/>
    </w:rPr>
  </w:style>
  <w:style w:type="paragraph" w:styleId="NoteHeading">
    <w:name w:val="Note Heading"/>
    <w:basedOn w:val="Normal"/>
    <w:next w:val="Normal"/>
    <w:link w:val="af9"/>
    <w:qFormat/>
    <w:rsid w:val="006920e0"/>
    <w:pPr>
      <w:jc w:val="center"/>
    </w:pPr>
    <w:rPr>
      <w:rFonts w:ascii="ＭＳ ゴシック" w:hAnsi="ＭＳ ゴシック" w:eastAsia="ＭＳ ゴシック" w:cs="ＭＳ ゴシック"/>
      <w:color w:val="000000"/>
      <w:kern w:val="0"/>
      <w:szCs w:val="21"/>
    </w:rPr>
  </w:style>
  <w:style w:type="paragraph" w:styleId="Closing">
    <w:name w:val="Closing"/>
    <w:basedOn w:val="Normal"/>
    <w:link w:val="afb"/>
    <w:qFormat/>
    <w:rsid w:val="006920e0"/>
    <w:pPr>
      <w:jc w:val="right"/>
    </w:pPr>
    <w:rPr>
      <w:rFonts w:ascii="ＭＳ ゴシック" w:hAnsi="ＭＳ ゴシック" w:eastAsia="ＭＳ ゴシック" w:cs="ＭＳ ゴシック"/>
      <w:color w:val="000000"/>
      <w:kern w:val="0"/>
      <w:szCs w:val="21"/>
    </w:rPr>
  </w:style>
  <w:style w:type="paragraph" w:styleId="Style29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6920e0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6EDD-EEDB-4175-8F0D-08F61FEB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AFF6AFD5.dotm</Template>
  <TotalTime>27</TotalTime>
  <Application>LibreOffice/6.4.2.2$Windows_X86_64 LibreOffice_project/4e471d8c02c9c90f512f7f9ead8875b57fcb1ec3</Application>
  <Pages>1</Pages>
  <Words>675</Words>
  <Characters>681</Characters>
  <CharactersWithSpaces>1245</CharactersWithSpaces>
  <Paragraphs>44</Paragraphs>
  <Company>経済産業省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2017-08-17T07:39:00Z</dcterms:created>
  <dc:creator>情報システム厚生課２</dc:creator>
  <dc:description/>
  <dc:language>ja-JP</dc:language>
  <cp:lastModifiedBy/>
  <cp:lastPrinted>2020-03-17T06:24:00Z</cp:lastPrinted>
  <dcterms:modified xsi:type="dcterms:W3CDTF">2020-04-30T13:10:24Z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経済産業省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